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0E7C9D">
        <w:rPr>
          <w:b/>
          <w:i/>
          <w:noProof/>
          <w:sz w:val="28"/>
        </w:rPr>
        <w:t>7619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D5805">
            <w:pPr>
              <w:pStyle w:val="CRCoverPage"/>
              <w:spacing w:after="0"/>
              <w:jc w:val="right"/>
              <w:rPr>
                <w:b/>
                <w:noProof/>
                <w:sz w:val="28"/>
              </w:rPr>
            </w:pPr>
            <w:r>
              <w:rPr>
                <w:b/>
                <w:noProof/>
                <w:sz w:val="28"/>
              </w:rPr>
              <w:t>23.</w:t>
            </w:r>
            <w:r w:rsidR="007D580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7C9D" w:rsidP="00547111">
            <w:pPr>
              <w:pStyle w:val="CRCoverPage"/>
              <w:spacing w:after="0"/>
              <w:rPr>
                <w:noProof/>
              </w:rPr>
            </w:pPr>
            <w:r>
              <w:rPr>
                <w:b/>
                <w:noProof/>
                <w:sz w:val="28"/>
              </w:rPr>
              <w:t>3323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E7C9D">
              <w:rPr>
                <w:b/>
                <w:noProof/>
                <w:sz w:val="28"/>
              </w:rPr>
              <w:fldChar w:fldCharType="begin"/>
            </w:r>
            <w:r w:rsidRPr="000E7C9D">
              <w:rPr>
                <w:b/>
                <w:noProof/>
                <w:sz w:val="28"/>
              </w:rPr>
              <w:instrText xml:space="preserve"> DOCPROPERTY  Revision  \* MERGEFORMAT </w:instrText>
            </w:r>
            <w:r w:rsidRPr="000E7C9D">
              <w:rPr>
                <w:b/>
                <w:noProof/>
                <w:sz w:val="28"/>
              </w:rPr>
              <w:fldChar w:fldCharType="separate"/>
            </w:r>
            <w:r w:rsidR="006D18D3" w:rsidRPr="000E7C9D">
              <w:rPr>
                <w:b/>
                <w:noProof/>
                <w:sz w:val="28"/>
              </w:rPr>
              <w:t>-</w:t>
            </w:r>
            <w:r w:rsidRPr="000E7C9D">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2A8E" w:rsidP="00652A8E">
            <w:pPr>
              <w:pStyle w:val="CRCoverPage"/>
              <w:spacing w:after="0"/>
              <w:jc w:val="center"/>
              <w:rPr>
                <w:noProof/>
                <w:sz w:val="28"/>
              </w:rPr>
            </w:pPr>
            <w:r w:rsidRPr="00652A8E">
              <w:rPr>
                <w:b/>
                <w:noProof/>
                <w:sz w:val="28"/>
              </w:rPr>
              <w:t>17</w:t>
            </w:r>
            <w:r w:rsidR="006D18D3" w:rsidRPr="00652A8E">
              <w:rPr>
                <w:b/>
                <w:noProof/>
                <w:sz w:val="28"/>
              </w:rPr>
              <w:t>.</w:t>
            </w:r>
            <w:r w:rsidRPr="00652A8E">
              <w:rPr>
                <w:b/>
                <w:noProof/>
                <w:sz w:val="28"/>
              </w:rPr>
              <w:t>2</w:t>
            </w:r>
            <w:r w:rsidR="006D18D3" w:rsidRPr="00652A8E">
              <w:rPr>
                <w:b/>
                <w:noProof/>
                <w:sz w:val="28"/>
              </w:rPr>
              <w:t>.</w:t>
            </w:r>
            <w:r w:rsidRPr="00652A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6A46FB" w:rsidRDefault="00F25D98" w:rsidP="001E41F3">
            <w:pPr>
              <w:pStyle w:val="CRCoverPage"/>
              <w:tabs>
                <w:tab w:val="right" w:pos="2751"/>
              </w:tabs>
              <w:spacing w:after="0"/>
              <w:rPr>
                <w:b/>
                <w:i/>
                <w:noProof/>
              </w:rPr>
            </w:pPr>
            <w:r w:rsidRPr="006A46FB">
              <w:rPr>
                <w:b/>
                <w:i/>
                <w:noProof/>
              </w:rPr>
              <w:t>Proposed change</w:t>
            </w:r>
            <w:r w:rsidR="00A7671C" w:rsidRPr="006A46FB">
              <w:rPr>
                <w:b/>
                <w:i/>
                <w:noProof/>
              </w:rPr>
              <w:t xml:space="preserve"> </w:t>
            </w:r>
            <w:r w:rsidRPr="006A46FB">
              <w:rPr>
                <w:b/>
                <w:i/>
                <w:noProof/>
              </w:rPr>
              <w:t>affects:</w:t>
            </w:r>
          </w:p>
        </w:tc>
        <w:tc>
          <w:tcPr>
            <w:tcW w:w="1418" w:type="dxa"/>
          </w:tcPr>
          <w:p w:rsidR="00F25D98" w:rsidRPr="006A46FB" w:rsidRDefault="00F25D98" w:rsidP="001E41F3">
            <w:pPr>
              <w:pStyle w:val="CRCoverPage"/>
              <w:spacing w:after="0"/>
              <w:jc w:val="right"/>
              <w:rPr>
                <w:noProof/>
              </w:rPr>
            </w:pPr>
            <w:r w:rsidRPr="006A46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A46FB" w:rsidRDefault="00F25D98" w:rsidP="001E41F3">
            <w:pPr>
              <w:pStyle w:val="CRCoverPage"/>
              <w:spacing w:after="0"/>
              <w:jc w:val="center"/>
              <w:rPr>
                <w:b/>
                <w:caps/>
                <w:noProof/>
              </w:rPr>
            </w:pPr>
          </w:p>
        </w:tc>
        <w:tc>
          <w:tcPr>
            <w:tcW w:w="709" w:type="dxa"/>
            <w:tcBorders>
              <w:left w:val="single" w:sz="4" w:space="0" w:color="auto"/>
            </w:tcBorders>
          </w:tcPr>
          <w:p w:rsidR="00F25D98" w:rsidRPr="006A46FB" w:rsidRDefault="00F25D98" w:rsidP="001E41F3">
            <w:pPr>
              <w:pStyle w:val="CRCoverPage"/>
              <w:spacing w:after="0"/>
              <w:jc w:val="right"/>
              <w:rPr>
                <w:noProof/>
                <w:u w:val="single"/>
              </w:rPr>
            </w:pPr>
            <w:r w:rsidRPr="006A46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A46FB" w:rsidRDefault="00AF1A6F" w:rsidP="001E41F3">
            <w:pPr>
              <w:pStyle w:val="CRCoverPage"/>
              <w:spacing w:after="0"/>
              <w:jc w:val="center"/>
              <w:rPr>
                <w:b/>
                <w:caps/>
                <w:noProof/>
              </w:rPr>
            </w:pPr>
            <w:r w:rsidRPr="006A46FB">
              <w:rPr>
                <w:b/>
                <w:caps/>
                <w:noProof/>
              </w:rPr>
              <w:t>X</w:t>
            </w:r>
          </w:p>
        </w:tc>
        <w:tc>
          <w:tcPr>
            <w:tcW w:w="2126" w:type="dxa"/>
          </w:tcPr>
          <w:p w:rsidR="00F25D98" w:rsidRPr="006A46FB" w:rsidRDefault="00F25D98" w:rsidP="001E41F3">
            <w:pPr>
              <w:pStyle w:val="CRCoverPage"/>
              <w:spacing w:after="0"/>
              <w:jc w:val="right"/>
              <w:rPr>
                <w:noProof/>
                <w:u w:val="single"/>
              </w:rPr>
            </w:pPr>
            <w:r w:rsidRPr="006A4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A46FB" w:rsidRDefault="00AF1A6F" w:rsidP="001E41F3">
            <w:pPr>
              <w:pStyle w:val="CRCoverPage"/>
              <w:spacing w:after="0"/>
              <w:jc w:val="center"/>
              <w:rPr>
                <w:b/>
                <w:caps/>
                <w:noProof/>
              </w:rPr>
            </w:pPr>
            <w:r w:rsidRPr="006A46FB">
              <w:rPr>
                <w:b/>
                <w:caps/>
                <w:noProof/>
              </w:rPr>
              <w:t>X</w:t>
            </w:r>
          </w:p>
        </w:tc>
        <w:tc>
          <w:tcPr>
            <w:tcW w:w="1418" w:type="dxa"/>
            <w:tcBorders>
              <w:left w:val="nil"/>
            </w:tcBorders>
          </w:tcPr>
          <w:p w:rsidR="00F25D98" w:rsidRPr="006A46FB" w:rsidRDefault="00F25D98" w:rsidP="001E41F3">
            <w:pPr>
              <w:pStyle w:val="CRCoverPage"/>
              <w:spacing w:after="0"/>
              <w:jc w:val="right"/>
              <w:rPr>
                <w:noProof/>
              </w:rPr>
            </w:pPr>
            <w:r w:rsidRPr="006A4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A46F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74CC">
            <w:pPr>
              <w:pStyle w:val="CRCoverPage"/>
              <w:spacing w:after="0"/>
              <w:ind w:left="100"/>
              <w:rPr>
                <w:noProof/>
              </w:rPr>
            </w:pPr>
            <w:r>
              <w:t>Support multiple TACs for satellite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74CC">
            <w:pPr>
              <w:pStyle w:val="CRCoverPage"/>
              <w:spacing w:after="0"/>
              <w:ind w:left="100"/>
              <w:rPr>
                <w:noProof/>
              </w:rPr>
            </w:pPr>
            <w:r>
              <w:rPr>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2490"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D7AF5">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081C" w:rsidRPr="00176478" w:rsidRDefault="00157181" w:rsidP="00B661A1">
            <w:pPr>
              <w:pStyle w:val="CRCoverPage"/>
              <w:spacing w:after="0"/>
              <w:ind w:left="100"/>
              <w:rPr>
                <w:noProof/>
                <w:lang w:eastAsia="zh-CN"/>
              </w:rPr>
            </w:pPr>
            <w:r w:rsidRPr="00176478">
              <w:rPr>
                <w:rFonts w:hint="eastAsia"/>
                <w:noProof/>
                <w:lang w:eastAsia="zh-CN"/>
              </w:rPr>
              <w:t>A</w:t>
            </w:r>
            <w:r w:rsidR="005E7B3B">
              <w:rPr>
                <w:noProof/>
                <w:lang w:eastAsia="zh-CN"/>
              </w:rPr>
              <w:t xml:space="preserve">ccoding to the proposals </w:t>
            </w:r>
            <w:r w:rsidRPr="00176478">
              <w:rPr>
                <w:noProof/>
                <w:lang w:eastAsia="zh-CN"/>
              </w:rPr>
              <w:t xml:space="preserve">in </w:t>
            </w:r>
            <w:r w:rsidRPr="000E7C9D">
              <w:rPr>
                <w:noProof/>
                <w:lang w:eastAsia="zh-CN"/>
              </w:rPr>
              <w:t>S2-210</w:t>
            </w:r>
            <w:r w:rsidR="000E7C9D" w:rsidRPr="000E7C9D">
              <w:rPr>
                <w:noProof/>
                <w:lang w:eastAsia="zh-CN"/>
              </w:rPr>
              <w:t>7618</w:t>
            </w:r>
            <w:r w:rsidRPr="000E7C9D">
              <w:rPr>
                <w:noProof/>
                <w:lang w:eastAsia="zh-CN"/>
              </w:rPr>
              <w:t>,</w:t>
            </w:r>
            <w:r w:rsidR="00CD6316">
              <w:rPr>
                <w:noProof/>
                <w:lang w:eastAsia="zh-CN"/>
              </w:rPr>
              <w:t xml:space="preserve"> </w:t>
            </w:r>
            <w:r w:rsidR="0087081C" w:rsidRPr="00176478">
              <w:rPr>
                <w:noProof/>
                <w:lang w:eastAsia="zh-CN"/>
              </w:rPr>
              <w:t>this proposal proposes</w:t>
            </w:r>
          </w:p>
          <w:p w:rsidR="0087081C" w:rsidRPr="00176478" w:rsidRDefault="0087081C" w:rsidP="0087081C">
            <w:pPr>
              <w:pStyle w:val="CRCoverPage"/>
              <w:numPr>
                <w:ilvl w:val="0"/>
                <w:numId w:val="1"/>
              </w:numPr>
              <w:spacing w:after="0"/>
              <w:rPr>
                <w:noProof/>
                <w:lang w:eastAsia="zh-CN"/>
              </w:rPr>
            </w:pPr>
            <w:r w:rsidRPr="00176478">
              <w:rPr>
                <w:noProof/>
                <w:lang w:eastAsia="zh-CN"/>
              </w:rPr>
              <w:t xml:space="preserve">If AMF receives multipel TACs during initial Registration procedure or </w:t>
            </w:r>
            <w:r w:rsidR="00341B11" w:rsidRPr="00176478">
              <w:rPr>
                <w:noProof/>
                <w:lang w:eastAsia="zh-CN"/>
              </w:rPr>
              <w:t>UE triggered Service Request p</w:t>
            </w:r>
            <w:bookmarkStart w:id="1" w:name="_GoBack"/>
            <w:bookmarkEnd w:id="1"/>
            <w:r w:rsidR="00341B11" w:rsidRPr="00176478">
              <w:rPr>
                <w:noProof/>
                <w:lang w:eastAsia="zh-CN"/>
              </w:rPr>
              <w:t>rocedure when UE is in IDLE, the AMF proceeds the NAS procedure when one of the multiple TACs is not in Forbidden Area or non-allowed area.</w:t>
            </w:r>
          </w:p>
          <w:p w:rsidR="00341B11" w:rsidRPr="00176478" w:rsidRDefault="00341B11" w:rsidP="0087081C">
            <w:pPr>
              <w:pStyle w:val="CRCoverPage"/>
              <w:numPr>
                <w:ilvl w:val="0"/>
                <w:numId w:val="1"/>
              </w:numPr>
              <w:spacing w:after="0"/>
              <w:rPr>
                <w:noProof/>
                <w:lang w:eastAsia="zh-CN"/>
              </w:rPr>
            </w:pPr>
            <w:r w:rsidRPr="00176478">
              <w:rPr>
                <w:noProof/>
                <w:lang w:eastAsia="zh-CN"/>
              </w:rPr>
              <w:t xml:space="preserve">Add a NOTE </w:t>
            </w:r>
            <w:r w:rsidR="001C7940">
              <w:rPr>
                <w:noProof/>
                <w:lang w:eastAsia="zh-CN"/>
              </w:rPr>
              <w:t>on</w:t>
            </w:r>
            <w:r w:rsidRPr="00176478">
              <w:rPr>
                <w:noProof/>
                <w:lang w:eastAsia="zh-CN"/>
              </w:rPr>
              <w:t xml:space="preserve"> UE behaviour that if UE receives multiple TACs and is rejected by AMF due to UE is in Forbidden Area or non-allowed area, UE re-attempt to initiate signallign with AMF based on UE implementation, e.g. after a period, after moving over a distance.</w:t>
            </w:r>
          </w:p>
          <w:p w:rsidR="00341B11" w:rsidRPr="00176478" w:rsidRDefault="00341B11" w:rsidP="0087081C">
            <w:pPr>
              <w:pStyle w:val="CRCoverPage"/>
              <w:numPr>
                <w:ilvl w:val="0"/>
                <w:numId w:val="1"/>
              </w:numPr>
              <w:spacing w:after="0"/>
              <w:rPr>
                <w:noProof/>
                <w:lang w:eastAsia="zh-CN"/>
              </w:rPr>
            </w:pPr>
            <w:r w:rsidRPr="00176478">
              <w:rPr>
                <w:rFonts w:hint="eastAsia"/>
                <w:noProof/>
                <w:lang w:eastAsia="zh-CN"/>
              </w:rPr>
              <w:t>W</w:t>
            </w:r>
            <w:r w:rsidRPr="00176478">
              <w:rPr>
                <w:noProof/>
                <w:lang w:eastAsia="zh-CN"/>
              </w:rPr>
              <w:t>hen NG-RAN is aware of accurate UE location (e.g. rather than multiple TACs for NR satellite access)</w:t>
            </w:r>
            <w:r w:rsidRPr="00176478">
              <w:rPr>
                <w:rFonts w:hint="eastAsia"/>
                <w:noProof/>
                <w:lang w:eastAsia="zh-CN"/>
              </w:rPr>
              <w:t>,</w:t>
            </w:r>
            <w:r w:rsidRPr="00176478">
              <w:rPr>
                <w:noProof/>
                <w:lang w:eastAsia="zh-CN"/>
              </w:rPr>
              <w:t xml:space="preserve"> the NG-RAN sends the accurate UE location to AMF.</w:t>
            </w:r>
          </w:p>
          <w:p w:rsidR="0087081C" w:rsidRPr="00176478" w:rsidRDefault="0087081C" w:rsidP="00B661A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7647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1B11" w:rsidRPr="00176478" w:rsidRDefault="00341B11" w:rsidP="00341B11">
            <w:pPr>
              <w:pStyle w:val="CRCoverPage"/>
              <w:numPr>
                <w:ilvl w:val="0"/>
                <w:numId w:val="1"/>
              </w:numPr>
              <w:spacing w:after="0"/>
              <w:rPr>
                <w:noProof/>
                <w:lang w:eastAsia="zh-CN"/>
              </w:rPr>
            </w:pPr>
            <w:r w:rsidRPr="00176478">
              <w:rPr>
                <w:noProof/>
                <w:lang w:eastAsia="zh-CN"/>
              </w:rPr>
              <w:t>If AMF receives multipel TACs during initial Registration procedure or UE triggered Service Request procedure when UE is in IDLE, the AMF proceeds the NAS procedure when one of the multiple TACs is not in Forbidden Area or non-allowed area.</w:t>
            </w:r>
          </w:p>
          <w:p w:rsidR="00341B11" w:rsidRPr="00176478" w:rsidRDefault="00341B11" w:rsidP="00341B11">
            <w:pPr>
              <w:pStyle w:val="CRCoverPage"/>
              <w:numPr>
                <w:ilvl w:val="0"/>
                <w:numId w:val="1"/>
              </w:numPr>
              <w:spacing w:after="0"/>
              <w:rPr>
                <w:noProof/>
                <w:lang w:eastAsia="zh-CN"/>
              </w:rPr>
            </w:pPr>
            <w:r w:rsidRPr="00176478">
              <w:rPr>
                <w:noProof/>
                <w:lang w:eastAsia="zh-CN"/>
              </w:rPr>
              <w:t xml:space="preserve">Add a NOTE </w:t>
            </w:r>
            <w:r w:rsidR="001C7940">
              <w:rPr>
                <w:noProof/>
                <w:lang w:eastAsia="zh-CN"/>
              </w:rPr>
              <w:t>on</w:t>
            </w:r>
            <w:r w:rsidRPr="00176478">
              <w:rPr>
                <w:noProof/>
                <w:lang w:eastAsia="zh-CN"/>
              </w:rPr>
              <w:t xml:space="preserve"> UE behaviour that if UE receives multiple TACs and is rejected by AMF due to UE is in Forbidden Area or non-allowed area, UE re-attempt to initiate signallign with AMF based on UE implementation, e.g. after a period, after moving over a distance.</w:t>
            </w:r>
          </w:p>
          <w:p w:rsidR="001E41F3" w:rsidRPr="00176478" w:rsidRDefault="00341B11" w:rsidP="00341B11">
            <w:pPr>
              <w:pStyle w:val="CRCoverPage"/>
              <w:numPr>
                <w:ilvl w:val="0"/>
                <w:numId w:val="1"/>
              </w:numPr>
              <w:spacing w:after="0"/>
              <w:rPr>
                <w:noProof/>
              </w:rPr>
            </w:pPr>
            <w:r w:rsidRPr="00176478">
              <w:rPr>
                <w:rFonts w:hint="eastAsia"/>
                <w:noProof/>
                <w:lang w:eastAsia="zh-CN"/>
              </w:rPr>
              <w:t>W</w:t>
            </w:r>
            <w:r w:rsidRPr="00176478">
              <w:rPr>
                <w:noProof/>
                <w:lang w:eastAsia="zh-CN"/>
              </w:rPr>
              <w:t>hen NG-RAN is aware of accurate UE location (e.g. rather than multiple TACs for NR satellite access)</w:t>
            </w:r>
            <w:r w:rsidRPr="00176478">
              <w:rPr>
                <w:rFonts w:hint="eastAsia"/>
                <w:noProof/>
                <w:lang w:eastAsia="zh-CN"/>
              </w:rPr>
              <w:t>,</w:t>
            </w:r>
            <w:r w:rsidRPr="00176478">
              <w:rPr>
                <w:noProof/>
                <w:lang w:eastAsia="zh-CN"/>
              </w:rPr>
              <w:t xml:space="preserve"> the NG-RAN sends the accurate UE location to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41B11" w:rsidP="00B661A1">
            <w:pPr>
              <w:pStyle w:val="CRCoverPage"/>
              <w:spacing w:after="0"/>
              <w:ind w:left="100"/>
              <w:rPr>
                <w:noProof/>
                <w:highlight w:val="green"/>
              </w:rPr>
            </w:pPr>
            <w:r w:rsidRPr="004224AB">
              <w:rPr>
                <w:noProof/>
              </w:rPr>
              <w:t>Multiple TACs cannot be supported for NR satellite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2650">
            <w:pPr>
              <w:pStyle w:val="CRCoverPage"/>
              <w:spacing w:after="0"/>
              <w:ind w:left="100"/>
              <w:rPr>
                <w:noProof/>
              </w:rPr>
            </w:pPr>
            <w:r>
              <w:rPr>
                <w:noProof/>
              </w:rPr>
              <w:t>5.3.4.1.1, 5.3.4.1.2, 5.4.7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1172" w:rsidRDefault="00AF1A6F">
            <w:pPr>
              <w:pStyle w:val="CRCoverPage"/>
              <w:spacing w:after="0"/>
              <w:jc w:val="center"/>
              <w:rPr>
                <w:b/>
                <w:caps/>
                <w:noProof/>
              </w:rPr>
            </w:pPr>
            <w:r w:rsidRPr="00F1117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1172" w:rsidRDefault="00AF1A6F">
            <w:pPr>
              <w:pStyle w:val="CRCoverPage"/>
              <w:spacing w:after="0"/>
              <w:jc w:val="center"/>
              <w:rPr>
                <w:b/>
                <w:caps/>
                <w:noProof/>
              </w:rPr>
            </w:pPr>
            <w:r w:rsidRPr="00F1117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1172" w:rsidRDefault="00AF1A6F">
            <w:pPr>
              <w:pStyle w:val="CRCoverPage"/>
              <w:spacing w:after="0"/>
              <w:jc w:val="center"/>
              <w:rPr>
                <w:b/>
                <w:caps/>
                <w:noProof/>
              </w:rPr>
            </w:pPr>
            <w:r w:rsidRPr="00F1117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548CA" w:rsidRPr="009E0DE1" w:rsidRDefault="00B548CA" w:rsidP="00B548CA">
      <w:pPr>
        <w:pStyle w:val="3"/>
        <w:rPr>
          <w:lang w:eastAsia="zh-CN"/>
        </w:rPr>
      </w:pPr>
      <w:bookmarkStart w:id="3" w:name="_Toc83301602"/>
      <w:bookmarkStart w:id="4" w:name="_Toc20149723"/>
      <w:bookmarkStart w:id="5" w:name="_Toc27846514"/>
      <w:bookmarkStart w:id="6" w:name="_Toc36187638"/>
      <w:bookmarkStart w:id="7" w:name="_Toc45183542"/>
      <w:bookmarkStart w:id="8" w:name="_Toc47342384"/>
      <w:bookmarkStart w:id="9" w:name="_Toc51769082"/>
      <w:bookmarkStart w:id="10" w:name="_Toc75440468"/>
      <w:bookmarkEnd w:id="2"/>
      <w:r w:rsidRPr="009E0DE1">
        <w:rPr>
          <w:lang w:eastAsia="zh-CN"/>
        </w:rPr>
        <w:t>5.3.4</w:t>
      </w:r>
      <w:r w:rsidRPr="009E0DE1">
        <w:rPr>
          <w:lang w:eastAsia="zh-CN"/>
        </w:rPr>
        <w:tab/>
        <w:t>UE Mobility</w:t>
      </w:r>
      <w:bookmarkEnd w:id="3"/>
    </w:p>
    <w:p w:rsidR="00B548CA" w:rsidRPr="009E0DE1" w:rsidRDefault="00B548CA" w:rsidP="00B548CA">
      <w:pPr>
        <w:pStyle w:val="4"/>
      </w:pPr>
      <w:bookmarkStart w:id="11" w:name="_Toc83301603"/>
      <w:r w:rsidRPr="009E0DE1">
        <w:t>5.3.4.1</w:t>
      </w:r>
      <w:r w:rsidRPr="009E0DE1">
        <w:tab/>
        <w:t>Mobility Restrictions</w:t>
      </w:r>
      <w:bookmarkEnd w:id="11"/>
    </w:p>
    <w:p w:rsidR="00B548CA" w:rsidRPr="009E0DE1" w:rsidRDefault="00B548CA" w:rsidP="00B548CA">
      <w:pPr>
        <w:pStyle w:val="5"/>
      </w:pPr>
      <w:bookmarkStart w:id="12" w:name="_Toc83301604"/>
      <w:r w:rsidRPr="009E0DE1">
        <w:t>5.3.4.1.1</w:t>
      </w:r>
      <w:r w:rsidRPr="009E0DE1">
        <w:tab/>
        <w:t>General</w:t>
      </w:r>
      <w:bookmarkEnd w:id="12"/>
    </w:p>
    <w:p w:rsidR="00B548CA" w:rsidRPr="009E0DE1" w:rsidRDefault="00B548CA" w:rsidP="00B548CA">
      <w:r w:rsidRPr="009E0DE1">
        <w:t>Mobility Restrictions restrict mobility handling or service access of a UE. The Mobility Restriction functionality is provided by the UE (only for mobility restriction categories provided to the UE), the radio access network and the core network.</w:t>
      </w:r>
    </w:p>
    <w:p w:rsidR="00B548CA" w:rsidRPr="009E0DE1" w:rsidRDefault="00B548CA" w:rsidP="00B548CA">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rsidR="00B548CA" w:rsidRDefault="00B548CA" w:rsidP="00B548CA">
      <w:r>
        <w:t>The UE and the network shall override Mobility restriction as specified in clause 5.16.4.3 when accessing the network for Emergency Services. For MPS and MCX, service area restriction does not apply, as specified in TS 24.501 [47].</w:t>
      </w:r>
    </w:p>
    <w:p w:rsidR="00B548CA" w:rsidRDefault="00B548CA" w:rsidP="00B548CA">
      <w:r>
        <w:t>For UE requesting Disaster Roaming service, the UE is only allowed to receive services in the area with Disaster Condition as specified in clause 5.40.4. The other areas shall be considered as forbidden area for the UE registered for Disaster Roaming service.</w:t>
      </w:r>
    </w:p>
    <w:p w:rsidR="00B548CA" w:rsidRPr="009E0DE1" w:rsidRDefault="00B548CA" w:rsidP="00B548CA">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rsidR="00B548CA" w:rsidRPr="009E0DE1" w:rsidRDefault="00B548CA" w:rsidP="00B548CA">
      <w:r w:rsidRPr="009E0DE1">
        <w:t xml:space="preserve">In CM-CONNECTED state, the core network provides Mobility Restrictions to the radio access network within </w:t>
      </w:r>
      <w:r>
        <w:t xml:space="preserve">Mobility </w:t>
      </w:r>
      <w:r w:rsidRPr="009E0DE1">
        <w:t>Restriction List.</w:t>
      </w:r>
    </w:p>
    <w:p w:rsidR="00B548CA" w:rsidRPr="009E0DE1" w:rsidRDefault="00B548CA" w:rsidP="00B548CA">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rsidR="00B548CA" w:rsidRPr="009E0DE1" w:rsidRDefault="00B548CA" w:rsidP="00B548CA">
      <w:pPr>
        <w:pStyle w:val="B1"/>
      </w:pPr>
      <w:r w:rsidRPr="009E0DE1">
        <w:t>-</w:t>
      </w:r>
      <w:r w:rsidRPr="009E0DE1">
        <w:tab/>
        <w:t>RAT restriction:</w:t>
      </w:r>
    </w:p>
    <w:p w:rsidR="00B548CA" w:rsidRPr="009E0DE1" w:rsidRDefault="00B548CA" w:rsidP="00B548CA">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rsidR="00B548CA" w:rsidRPr="009E0DE1" w:rsidRDefault="00B548CA" w:rsidP="00B548CA">
      <w:pPr>
        <w:pStyle w:val="B1"/>
      </w:pPr>
      <w:r w:rsidRPr="009E0DE1">
        <w:t>-</w:t>
      </w:r>
      <w:r w:rsidRPr="009E0DE1">
        <w:tab/>
        <w:t>Forbidden Area:</w:t>
      </w:r>
    </w:p>
    <w:p w:rsidR="00B548CA" w:rsidRPr="009E0DE1" w:rsidRDefault="00B548CA" w:rsidP="00B548CA">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rsidR="00B548CA" w:rsidRDefault="00B548CA" w:rsidP="00B548CA">
      <w:pPr>
        <w:pStyle w:val="B1"/>
      </w:pPr>
      <w:r>
        <w:tab/>
        <w:t>Further description on Forbidden Area when using wireline access is available in TS 23.316 [84].</w:t>
      </w:r>
    </w:p>
    <w:p w:rsidR="00B548CA" w:rsidRDefault="00B548CA" w:rsidP="00B548CA">
      <w:pPr>
        <w:pStyle w:val="NO"/>
      </w:pPr>
      <w:r>
        <w:t>NOTE 1:</w:t>
      </w:r>
      <w:r>
        <w:tab/>
        <w:t>If the N3GPP TAI (see clause 5.3.2.3) is forbidden in a PLMN, non-3GPP Access is forbidden altogether in this PLMN.</w:t>
      </w:r>
    </w:p>
    <w:p w:rsidR="00B548CA" w:rsidRDefault="00B548CA" w:rsidP="00B548CA">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rsidR="00B548CA" w:rsidRDefault="00B548CA" w:rsidP="00B548CA">
      <w:pPr>
        <w:pStyle w:val="B1"/>
        <w:rPr>
          <w:ins w:id="13" w:author="Huawei" w:date="2021-09-18T21:41:00Z"/>
        </w:rPr>
      </w:pPr>
      <w:ins w:id="14" w:author="Huawei" w:date="2021-09-18T21:41:00Z">
        <w:r>
          <w:tab/>
          <w:t xml:space="preserve">For NR satellite access, if AMF receives multiple TACs during initial Registration procedure or UE triggered Service Request procedure in CM-IDLE, the AMF proceeds the NAS procedure if one of the multiple TACs is not in Forbidden Area. </w:t>
        </w:r>
      </w:ins>
    </w:p>
    <w:p w:rsidR="00B548CA" w:rsidRPr="00B548CA" w:rsidRDefault="00B548CA" w:rsidP="00B548CA">
      <w:pPr>
        <w:pStyle w:val="NO"/>
      </w:pPr>
      <w:ins w:id="15" w:author="Huawei" w:date="2021-09-18T21:41:00Z">
        <w:r w:rsidRPr="009E0DE1">
          <w:t>NOTE </w:t>
        </w:r>
      </w:ins>
      <w:ins w:id="16" w:author="Huawei" w:date="2021-09-18T21:42:00Z">
        <w:r>
          <w:t>x</w:t>
        </w:r>
      </w:ins>
      <w:ins w:id="17" w:author="Huawei" w:date="2021-09-18T21:41:00Z">
        <w:r w:rsidRPr="009E0DE1">
          <w:t>:</w:t>
        </w:r>
        <w:r w:rsidRPr="009E0DE1">
          <w:tab/>
        </w:r>
      </w:ins>
      <w:ins w:id="18" w:author="Huawei" w:date="2021-09-23T21:26:00Z">
        <w:r w:rsidRPr="008C2C82">
          <w:t xml:space="preserve">If UE </w:t>
        </w:r>
        <w:r>
          <w:t>receives multiple TACs from NG-RAN and</w:t>
        </w:r>
      </w:ins>
      <w:ins w:id="19" w:author="Huawei" w:date="2021-09-18T21:42:00Z">
        <w:r w:rsidRPr="008C2C82">
          <w:t xml:space="preserve"> UE is rejected by </w:t>
        </w:r>
        <w:r>
          <w:t>AMF</w:t>
        </w:r>
        <w:r w:rsidRPr="008C2C82">
          <w:t xml:space="preserve"> due to UE is in </w:t>
        </w:r>
      </w:ins>
      <w:ins w:id="20" w:author="Huawei" w:date="2021-09-18T21:44:00Z">
        <w:r>
          <w:t>Forbidden Area</w:t>
        </w:r>
      </w:ins>
      <w:ins w:id="21" w:author="Huawei" w:date="2021-09-18T21:42:00Z">
        <w:r w:rsidRPr="008C2C82">
          <w:t xml:space="preserve">, UE re-attempt to initiate signalling with </w:t>
        </w:r>
      </w:ins>
      <w:ins w:id="22" w:author="Huawei" w:date="2021-09-18T21:43:00Z">
        <w:r>
          <w:t>AMF</w:t>
        </w:r>
      </w:ins>
      <w:ins w:id="23" w:author="Huawei" w:date="2021-09-18T21:42:00Z">
        <w:r w:rsidRPr="008C2C82">
          <w:t xml:space="preserve"> based on UE implementation, e.g. after a period, after moving over a distance.</w:t>
        </w:r>
      </w:ins>
    </w:p>
    <w:p w:rsidR="00B548CA" w:rsidRPr="009E0DE1" w:rsidRDefault="00B548CA" w:rsidP="00B548CA">
      <w:pPr>
        <w:pStyle w:val="B1"/>
      </w:pPr>
      <w:r w:rsidRPr="009E0DE1">
        <w:t>-</w:t>
      </w:r>
      <w:r w:rsidRPr="009E0DE1">
        <w:tab/>
        <w:t>Service Area Restriction:</w:t>
      </w:r>
    </w:p>
    <w:p w:rsidR="00B548CA" w:rsidRPr="009E0DE1" w:rsidRDefault="00B548CA" w:rsidP="00B548CA">
      <w:pPr>
        <w:pStyle w:val="B1"/>
      </w:pPr>
      <w:r w:rsidRPr="009E0DE1">
        <w:lastRenderedPageBreak/>
        <w:tab/>
        <w:t>Defines areas in which the UE may or may not initiate communication with the network as follows:</w:t>
      </w:r>
    </w:p>
    <w:p w:rsidR="00B548CA" w:rsidRPr="009E0DE1" w:rsidRDefault="00B548CA" w:rsidP="00B548CA">
      <w:pPr>
        <w:pStyle w:val="B2"/>
      </w:pPr>
      <w:r w:rsidRPr="009E0DE1">
        <w:t>-</w:t>
      </w:r>
      <w:r w:rsidRPr="009E0DE1">
        <w:tab/>
        <w:t>Allowed Area:</w:t>
      </w:r>
    </w:p>
    <w:p w:rsidR="00B548CA" w:rsidRPr="009E0DE1" w:rsidRDefault="00B548CA" w:rsidP="00B548CA">
      <w:pPr>
        <w:pStyle w:val="B2"/>
      </w:pPr>
      <w:r w:rsidRPr="009E0DE1">
        <w:tab/>
        <w:t>In an Allowed Area, the UE is permitted to initiate communication with the network as allowed by the subscription.</w:t>
      </w:r>
    </w:p>
    <w:p w:rsidR="00B548CA" w:rsidRPr="009E0DE1" w:rsidRDefault="00B548CA" w:rsidP="00B548CA">
      <w:pPr>
        <w:pStyle w:val="B2"/>
      </w:pPr>
      <w:r w:rsidRPr="009E0DE1">
        <w:t>-</w:t>
      </w:r>
      <w:r w:rsidRPr="009E0DE1">
        <w:tab/>
        <w:t>Non-Allowed Area:</w:t>
      </w:r>
    </w:p>
    <w:p w:rsidR="00B548CA" w:rsidRDefault="00B548CA" w:rsidP="00B548CA">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rsidR="00B548CA" w:rsidRPr="009E0DE1" w:rsidRDefault="00B548CA" w:rsidP="00B548CA">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rsidR="00B548CA" w:rsidRDefault="00B548CA" w:rsidP="00B548CA">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rsidR="00B548CA" w:rsidRDefault="00B548CA" w:rsidP="00B548CA">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rsidR="00B548CA" w:rsidRDefault="00B548CA" w:rsidP="00B548CA">
      <w:pPr>
        <w:pStyle w:val="NO"/>
      </w:pPr>
      <w:r>
        <w:t>NOTE 5:</w:t>
      </w:r>
      <w:r>
        <w:tab/>
        <w:t>For a UE in CM-CONNECTED state then neither control plane data transmission nor, if user plane resources are already established, user plane data transmission are restricted by a non-allowed area.</w:t>
      </w:r>
    </w:p>
    <w:p w:rsidR="00B548CA" w:rsidRPr="009E0DE1" w:rsidRDefault="00B548CA" w:rsidP="00B548CA">
      <w:pPr>
        <w:pStyle w:val="B1"/>
      </w:pPr>
      <w:r w:rsidRPr="009E0DE1">
        <w:t>-</w:t>
      </w:r>
      <w:r w:rsidRPr="009E0DE1">
        <w:tab/>
        <w:t>Core Network type restriction:</w:t>
      </w:r>
    </w:p>
    <w:p w:rsidR="00B548CA" w:rsidRPr="009E0DE1" w:rsidRDefault="00B548CA" w:rsidP="00B548CA">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rsidR="00B548CA" w:rsidRPr="009E0DE1" w:rsidRDefault="00B548CA" w:rsidP="00B548CA">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rsidR="00B548CA" w:rsidRDefault="00B548CA" w:rsidP="00B548CA">
      <w:pPr>
        <w:pStyle w:val="B1"/>
      </w:pPr>
      <w:r>
        <w:t>-</w:t>
      </w:r>
      <w:r>
        <w:tab/>
        <w:t>Closed Access Group information:</w:t>
      </w:r>
    </w:p>
    <w:p w:rsidR="00B548CA" w:rsidRDefault="00B548CA" w:rsidP="00B548CA">
      <w:pPr>
        <w:pStyle w:val="B2"/>
      </w:pPr>
      <w:r>
        <w:tab/>
        <w:t>As defined in clause 5.30.3.</w:t>
      </w:r>
    </w:p>
    <w:p w:rsidR="00B548CA" w:rsidRPr="009E0DE1" w:rsidRDefault="00B548CA" w:rsidP="00B548CA">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rsidR="00B548CA" w:rsidRDefault="00B548CA" w:rsidP="00B548CA">
      <w:pPr>
        <w:pStyle w:val="NO"/>
      </w:pPr>
      <w:r>
        <w:t>NOTE 7:</w:t>
      </w:r>
      <w:r>
        <w:tab/>
        <w:t>The subscription management ensure that for MPS service subscriber the Mobility Restrictions is not included.</w:t>
      </w:r>
    </w:p>
    <w:p w:rsidR="00B548CA" w:rsidRPr="009E0DE1" w:rsidRDefault="00B548CA" w:rsidP="00B548CA">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rsidR="00B548CA" w:rsidRPr="009E0DE1" w:rsidRDefault="00B548CA" w:rsidP="00B548CA">
      <w:pPr>
        <w:rPr>
          <w:rFonts w:eastAsia="宋体"/>
          <w:lang w:eastAsia="zh-CN"/>
        </w:rPr>
      </w:pPr>
      <w:r w:rsidRPr="009E0DE1">
        <w:lastRenderedPageBreak/>
        <w:t>If the UE has overlapping areas between Forbidden Areas, Service Area Restrictions, or any combination of them, the UE shall proceed in the following precedence order:</w:t>
      </w:r>
    </w:p>
    <w:p w:rsidR="00B548CA" w:rsidRPr="009E0DE1" w:rsidRDefault="00B548CA" w:rsidP="00B548CA">
      <w:pPr>
        <w:pStyle w:val="B1"/>
      </w:pPr>
      <w:r w:rsidRPr="009E0DE1">
        <w:rPr>
          <w:rFonts w:eastAsia="宋体"/>
        </w:rPr>
        <w:t>-</w:t>
      </w:r>
      <w:r w:rsidRPr="009E0DE1">
        <w:rPr>
          <w:rFonts w:eastAsia="宋体"/>
        </w:rPr>
        <w:tab/>
      </w:r>
      <w:r w:rsidRPr="009E0DE1">
        <w:t>The evaluation of</w:t>
      </w:r>
      <w:r w:rsidRPr="009E0DE1">
        <w:rPr>
          <w:rFonts w:eastAsia="宋体"/>
        </w:rPr>
        <w:t xml:space="preserve"> F</w:t>
      </w:r>
      <w:r w:rsidRPr="009E0DE1">
        <w:t>orbidden Areas shall take precedence over the evaluation of</w:t>
      </w:r>
      <w:r w:rsidRPr="009E0DE1">
        <w:rPr>
          <w:rFonts w:eastAsia="宋体"/>
        </w:rPr>
        <w:t xml:space="preserve"> </w:t>
      </w:r>
      <w:r w:rsidRPr="009E0DE1">
        <w:t>Service Area Restrictions.</w:t>
      </w:r>
    </w:p>
    <w:p w:rsidR="00B548CA" w:rsidRDefault="00B548CA" w:rsidP="00B548CA">
      <w:r>
        <w:t>The UDM shall provide to the AMF the information defined in TS 23.008 [119] about the subscriber's NR or E-UTRA access restriction set by the operator determined e.g. by subscription scenario and roaming scenario:</w:t>
      </w:r>
    </w:p>
    <w:p w:rsidR="00B548CA" w:rsidRDefault="00B548CA" w:rsidP="00B548CA">
      <w:pPr>
        <w:pStyle w:val="B1"/>
      </w:pPr>
      <w:r>
        <w:t>-</w:t>
      </w:r>
      <w:r>
        <w:tab/>
        <w:t>For NR:</w:t>
      </w:r>
    </w:p>
    <w:p w:rsidR="00B548CA" w:rsidRDefault="00B548CA" w:rsidP="00B548CA">
      <w:pPr>
        <w:pStyle w:val="B2"/>
      </w:pPr>
      <w:r>
        <w:t>-</w:t>
      </w:r>
      <w:r>
        <w:tab/>
        <w:t>NR not allowed as primary access.</w:t>
      </w:r>
    </w:p>
    <w:p w:rsidR="00B548CA" w:rsidRDefault="00B548CA" w:rsidP="00B548CA">
      <w:pPr>
        <w:pStyle w:val="B2"/>
      </w:pPr>
      <w:r>
        <w:t>-</w:t>
      </w:r>
      <w:r>
        <w:tab/>
        <w:t>NR not allowed as secondary access.</w:t>
      </w:r>
    </w:p>
    <w:p w:rsidR="00B548CA" w:rsidRDefault="00B548CA" w:rsidP="00B548CA">
      <w:pPr>
        <w:pStyle w:val="B2"/>
      </w:pPr>
      <w:r>
        <w:t>-</w:t>
      </w:r>
      <w:r>
        <w:tab/>
        <w:t>NR in unlicensed bands not allowed as primary access.</w:t>
      </w:r>
    </w:p>
    <w:p w:rsidR="00B548CA" w:rsidRDefault="00B548CA" w:rsidP="00B548CA">
      <w:pPr>
        <w:pStyle w:val="B2"/>
      </w:pPr>
      <w:r>
        <w:t>-</w:t>
      </w:r>
      <w:r>
        <w:tab/>
        <w:t>NR in unlicensed bands not allowed as secondary access.</w:t>
      </w:r>
    </w:p>
    <w:p w:rsidR="00B548CA" w:rsidRDefault="00B548CA" w:rsidP="00B548CA">
      <w:pPr>
        <w:pStyle w:val="B2"/>
      </w:pPr>
      <w:r>
        <w:t>-</w:t>
      </w:r>
      <w:r>
        <w:tab/>
        <w:t>NR(LEO) satellite access not allowed as primary access.</w:t>
      </w:r>
    </w:p>
    <w:p w:rsidR="00B548CA" w:rsidRDefault="00B548CA" w:rsidP="00B548CA">
      <w:pPr>
        <w:pStyle w:val="B2"/>
      </w:pPr>
      <w:r>
        <w:t>-</w:t>
      </w:r>
      <w:r>
        <w:tab/>
        <w:t>NR(MEO) satellite access not allowed as primary access.</w:t>
      </w:r>
    </w:p>
    <w:p w:rsidR="00B548CA" w:rsidRDefault="00B548CA" w:rsidP="00B548CA">
      <w:pPr>
        <w:pStyle w:val="B2"/>
      </w:pPr>
      <w:r>
        <w:t>-</w:t>
      </w:r>
      <w:r>
        <w:tab/>
        <w:t>NR(GEO) satellite access not allowed as primary access.</w:t>
      </w:r>
    </w:p>
    <w:p w:rsidR="00B548CA" w:rsidRDefault="00B548CA" w:rsidP="00B548CA">
      <w:pPr>
        <w:pStyle w:val="B2"/>
      </w:pPr>
      <w:r>
        <w:t>-</w:t>
      </w:r>
      <w:r>
        <w:tab/>
        <w:t>NR(OTHERSAT) satellite access not allowed as primary access.</w:t>
      </w:r>
    </w:p>
    <w:p w:rsidR="00B548CA" w:rsidRDefault="00B548CA" w:rsidP="00B548CA">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rsidR="00B548CA" w:rsidRDefault="00B548CA" w:rsidP="00B548CA">
      <w:pPr>
        <w:pStyle w:val="B1"/>
      </w:pPr>
      <w:r>
        <w:t>-</w:t>
      </w:r>
      <w:r>
        <w:tab/>
        <w:t>For E-UTRA:</w:t>
      </w:r>
    </w:p>
    <w:p w:rsidR="00B548CA" w:rsidRDefault="00B548CA" w:rsidP="00B548CA">
      <w:pPr>
        <w:pStyle w:val="B2"/>
      </w:pPr>
      <w:r>
        <w:t>-</w:t>
      </w:r>
      <w:r>
        <w:tab/>
        <w:t>E-UTRA not allowed as primary access.</w:t>
      </w:r>
    </w:p>
    <w:p w:rsidR="00B548CA" w:rsidRDefault="00B548CA" w:rsidP="00B548CA">
      <w:pPr>
        <w:pStyle w:val="B2"/>
      </w:pPr>
      <w:r>
        <w:t>-</w:t>
      </w:r>
      <w:r>
        <w:tab/>
        <w:t>E-UTRA not allowed as secondary access.</w:t>
      </w:r>
    </w:p>
    <w:p w:rsidR="00B548CA" w:rsidRDefault="00B548CA" w:rsidP="00B548CA">
      <w:pPr>
        <w:pStyle w:val="B2"/>
      </w:pPr>
      <w:r>
        <w:t>-</w:t>
      </w:r>
      <w:r>
        <w:tab/>
        <w:t>E-UTRA in unlicensed bands not allowed as secondary access.</w:t>
      </w:r>
    </w:p>
    <w:p w:rsidR="00B548CA" w:rsidRDefault="00B548CA" w:rsidP="00B548CA">
      <w:pPr>
        <w:pStyle w:val="B2"/>
      </w:pPr>
      <w:r>
        <w:t>-</w:t>
      </w:r>
      <w:r>
        <w:tab/>
        <w:t>NB-IoT not allowed as primary access.</w:t>
      </w:r>
    </w:p>
    <w:p w:rsidR="00B548CA" w:rsidRDefault="00B548CA" w:rsidP="00B548CA">
      <w:pPr>
        <w:pStyle w:val="B2"/>
      </w:pPr>
      <w:r>
        <w:t>-</w:t>
      </w:r>
      <w:r>
        <w:tab/>
        <w:t>LTE-M not allowed as primary access.</w:t>
      </w:r>
    </w:p>
    <w:p w:rsidR="00B548CA" w:rsidRDefault="00B548CA" w:rsidP="00B548CA">
      <w:r>
        <w:t>In order to enforce all primary access restrictions, the related access has to be deployed in different Tracking Area Codes and the subscriber shall not be allowed to access the network in TAs using the particular access.</w:t>
      </w:r>
    </w:p>
    <w:p w:rsidR="00B548CA" w:rsidRDefault="00B548CA" w:rsidP="00B548CA">
      <w:r>
        <w:t>With all secondary access restrictions, the subscriber shall not be allowed to use this access as secondary access.</w:t>
      </w:r>
    </w:p>
    <w:p w:rsidR="00B548CA" w:rsidRPr="009E0DE1" w:rsidRDefault="00B548CA" w:rsidP="00B548CA">
      <w:pPr>
        <w:pStyle w:val="5"/>
      </w:pPr>
      <w:bookmarkStart w:id="24" w:name="_Toc83301605"/>
      <w:r w:rsidRPr="009E0DE1">
        <w:t>5.3.4.1.2</w:t>
      </w:r>
      <w:r w:rsidRPr="009E0DE1">
        <w:tab/>
        <w:t>Management of Service Area Restrictions</w:t>
      </w:r>
      <w:bookmarkEnd w:id="24"/>
    </w:p>
    <w:p w:rsidR="00B548CA" w:rsidRDefault="00B548CA" w:rsidP="00B548CA">
      <w:r>
        <w:t>This clause describes Service Area Restrictions for 3GPP access. For Service Area Restrictions when using wireline access, see TS 23.316 [84].</w:t>
      </w:r>
    </w:p>
    <w:p w:rsidR="00B548CA" w:rsidRDefault="00B548CA" w:rsidP="00B548CA">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(e.g</w:t>
      </w:r>
      <w:r>
        <w:t>.</w:t>
      </w:r>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w:t>
      </w:r>
    </w:p>
    <w:p w:rsidR="00B548CA" w:rsidRDefault="00B548CA" w:rsidP="00B548CA">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rsidR="00B548CA" w:rsidRPr="009E0DE1" w:rsidRDefault="00B548CA" w:rsidP="00B548CA">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w:t>
      </w:r>
      <w:r w:rsidRPr="009E0DE1">
        <w:rPr>
          <w:lang w:eastAsia="ko-KR"/>
        </w:rPr>
        <w:lastRenderedPageBreak/>
        <w:t>may be a subset of full list stored in UE's subscription data</w:t>
      </w:r>
      <w:r>
        <w:rPr>
          <w:lang w:eastAsia="ko-KR"/>
        </w:rPr>
        <w:t xml:space="preserve"> or provided by the PCF</w:t>
      </w:r>
      <w:r w:rsidRPr="009E0DE1">
        <w:rPr>
          <w:lang w:eastAsia="ko-KR"/>
        </w:rPr>
        <w:t>, to the UE during the Registration procedure.</w:t>
      </w:r>
    </w:p>
    <w:p w:rsidR="00B548CA" w:rsidRPr="009E0DE1" w:rsidRDefault="00B548CA" w:rsidP="00B548CA">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rsidR="00B548CA" w:rsidRDefault="00B548CA" w:rsidP="00B548CA">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rsidR="00B548CA" w:rsidRPr="009E0DE1" w:rsidRDefault="00B548CA" w:rsidP="00B548CA">
      <w:r w:rsidRPr="009E0DE1">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rsidR="00B548CA" w:rsidRPr="009E0DE1" w:rsidRDefault="00B548CA" w:rsidP="00B548CA">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rsidR="00B548CA" w:rsidRPr="009E0DE1" w:rsidRDefault="00B548CA" w:rsidP="00B548CA">
      <w:r w:rsidRPr="009E0DE1">
        <w:t xml:space="preserve">For a UE in CM-CONNECTED state the AMF shall indicate the Service Area Restrictions of this UE to the RAN, using a </w:t>
      </w:r>
      <w:r>
        <w:t xml:space="preserve">Mobility </w:t>
      </w:r>
      <w:r w:rsidRPr="009E0DE1">
        <w:t>Restriction List.</w:t>
      </w:r>
    </w:p>
    <w:p w:rsidR="00B548CA" w:rsidRPr="009E0DE1" w:rsidRDefault="00B548CA" w:rsidP="00B548CA">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Xn and N2 based handover.</w:t>
      </w:r>
    </w:p>
    <w:p w:rsidR="00B548CA" w:rsidRPr="009E0DE1" w:rsidRDefault="00B548CA" w:rsidP="00B548CA">
      <w:r w:rsidRPr="009E0DE1">
        <w:t>Upon change of serving AMF due to mobility, the old AMF may provide the new AMF with the Service Area Restrictions of the UE that may be further adjusted by the PCF.</w:t>
      </w:r>
    </w:p>
    <w:p w:rsidR="00B548CA" w:rsidRPr="009E0DE1" w:rsidRDefault="00B548CA" w:rsidP="00B548CA">
      <w:r w:rsidRPr="009E0DE1">
        <w:t>The network may perform paging for a UE to update Service Area Restrictions with Generic UE Configuration Update procedure (see clause 4.2.4</w:t>
      </w:r>
      <w:r>
        <w:t xml:space="preserve"> of</w:t>
      </w:r>
      <w:r w:rsidRPr="009E0DE1">
        <w:t xml:space="preserve"> TS</w:t>
      </w:r>
      <w:r>
        <w:t> </w:t>
      </w:r>
      <w:r w:rsidRPr="009E0DE1">
        <w:t>23.502</w:t>
      </w:r>
      <w:r>
        <w:t> </w:t>
      </w:r>
      <w:r w:rsidRPr="009E0DE1">
        <w:t>[3]).</w:t>
      </w:r>
    </w:p>
    <w:p w:rsidR="00B548CA" w:rsidRDefault="00B548CA" w:rsidP="00B548CA">
      <w:r w:rsidRPr="009E0DE1">
        <w:t>In the case of roaming, the Service Area Restrictions are transferred from the UDM via the serving AMF to the serving PCF in the visited network. The serving PCF in the visited network may further adjust the Service Area Restrictions.</w:t>
      </w:r>
    </w:p>
    <w:p w:rsidR="00B548CA" w:rsidRPr="00AE6E49" w:rsidRDefault="00B548CA" w:rsidP="00B548CA">
      <w:ins w:id="25" w:author="Huawei" w:date="2021-09-18T21:37:00Z">
        <w:r w:rsidRPr="00AE6E49">
          <w:t xml:space="preserve">For NR satellite access, if AMF receives multiple TACs during initial Registration procedure or UE triggered Service Request procedure in CM-IDLE, the AMF proceeds the NAS procedure if one of the multiple TACs is not in </w:t>
        </w:r>
      </w:ins>
      <w:ins w:id="26" w:author="Huawei" w:date="2021-09-18T21:38:00Z">
        <w:r>
          <w:t>N</w:t>
        </w:r>
        <w:r w:rsidRPr="009E0DE1">
          <w:t>on-</w:t>
        </w:r>
        <w:r>
          <w:t>A</w:t>
        </w:r>
        <w:r w:rsidRPr="009E0DE1">
          <w:t xml:space="preserve">llowed </w:t>
        </w:r>
        <w:r>
          <w:t>A</w:t>
        </w:r>
        <w:r w:rsidRPr="009E0DE1">
          <w:t>rea</w:t>
        </w:r>
      </w:ins>
      <w:ins w:id="27" w:author="Huawei" w:date="2021-09-18T21:37:00Z">
        <w:r w:rsidRPr="00AE6E49">
          <w:t xml:space="preserve">. </w:t>
        </w:r>
      </w:ins>
    </w:p>
    <w:p w:rsidR="00B548CA" w:rsidRPr="00B548CA" w:rsidRDefault="00B548CA" w:rsidP="00B548CA">
      <w:pPr>
        <w:pStyle w:val="NO"/>
      </w:pPr>
      <w:ins w:id="28" w:author="Huawei" w:date="2021-09-18T21:43:00Z">
        <w:r w:rsidRPr="009E0DE1">
          <w:t>NOTE </w:t>
        </w:r>
        <w:r>
          <w:t>x</w:t>
        </w:r>
        <w:r w:rsidRPr="009E0DE1">
          <w:t>:</w:t>
        </w:r>
        <w:r w:rsidRPr="009E0DE1">
          <w:tab/>
        </w:r>
        <w:r w:rsidRPr="008C2C82">
          <w:t xml:space="preserve">If UE </w:t>
        </w:r>
      </w:ins>
      <w:ins w:id="29" w:author="Huawei" w:date="2021-09-23T21:25:00Z">
        <w:r>
          <w:t xml:space="preserve">receives multiple TACs from </w:t>
        </w:r>
      </w:ins>
      <w:ins w:id="30" w:author="Huawei" w:date="2021-09-23T21:26:00Z">
        <w:r>
          <w:t xml:space="preserve">NG-RAN and UE </w:t>
        </w:r>
      </w:ins>
      <w:ins w:id="31" w:author="Huawei" w:date="2021-09-18T21:43:00Z">
        <w:r w:rsidRPr="008C2C82">
          <w:t xml:space="preserve">is rejected by </w:t>
        </w:r>
        <w:r>
          <w:t>AMF</w:t>
        </w:r>
        <w:r w:rsidRPr="008C2C82">
          <w:t xml:space="preserve"> due to UE is in </w:t>
        </w:r>
        <w:r>
          <w:t>N</w:t>
        </w:r>
        <w:r w:rsidRPr="009E0DE1">
          <w:t>on-</w:t>
        </w:r>
        <w:r>
          <w:t>A</w:t>
        </w:r>
        <w:r w:rsidRPr="009E0DE1">
          <w:t xml:space="preserve">llowed </w:t>
        </w:r>
        <w:r>
          <w:t>A</w:t>
        </w:r>
        <w:r w:rsidRPr="009E0DE1">
          <w:t>rea</w:t>
        </w:r>
        <w:r w:rsidRPr="008C2C82">
          <w:t xml:space="preserve">, UE re-attempt to initiate signalling with </w:t>
        </w:r>
        <w:r>
          <w:t>AMF</w:t>
        </w:r>
        <w:r w:rsidRPr="008C2C82">
          <w:t xml:space="preserve"> based on UE implementation, e.g. after a period, after moving over a distance.</w:t>
        </w:r>
      </w:ins>
    </w:p>
    <w:p w:rsidR="00B548CA" w:rsidRPr="00B548CA" w:rsidRDefault="00B548CA" w:rsidP="00B548CA">
      <w:pPr>
        <w:rPr>
          <w:lang w:eastAsia="zh-CN"/>
        </w:rPr>
      </w:pPr>
    </w:p>
    <w:bookmarkEnd w:id="4"/>
    <w:bookmarkEnd w:id="5"/>
    <w:bookmarkEnd w:id="6"/>
    <w:bookmarkEnd w:id="7"/>
    <w:bookmarkEnd w:id="8"/>
    <w:bookmarkEnd w:id="9"/>
    <w:bookmarkEnd w:id="10"/>
    <w:p w:rsidR="00A35533" w:rsidRPr="0042466D" w:rsidRDefault="00A35533" w:rsidP="00A35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rsidR="00A35533" w:rsidRPr="009E0DE1" w:rsidRDefault="00A35533" w:rsidP="00A35533">
      <w:pPr>
        <w:pStyle w:val="3"/>
      </w:pPr>
      <w:bookmarkStart w:id="32" w:name="_Toc20149753"/>
      <w:bookmarkStart w:id="33" w:name="_Toc27846544"/>
      <w:bookmarkStart w:id="34" w:name="_Toc36187668"/>
      <w:bookmarkStart w:id="35" w:name="_Toc45183572"/>
      <w:bookmarkStart w:id="36" w:name="_Toc47342414"/>
      <w:bookmarkStart w:id="37" w:name="_Toc51769112"/>
      <w:bookmarkStart w:id="38" w:name="_Toc75440502"/>
      <w:r w:rsidRPr="009E0DE1">
        <w:lastRenderedPageBreak/>
        <w:t>5.4.7</w:t>
      </w:r>
      <w:r w:rsidRPr="009E0DE1">
        <w:tab/>
        <w:t>NG-RAN location reporting</w:t>
      </w:r>
      <w:bookmarkEnd w:id="32"/>
      <w:bookmarkEnd w:id="33"/>
      <w:bookmarkEnd w:id="34"/>
      <w:bookmarkEnd w:id="35"/>
      <w:bookmarkEnd w:id="36"/>
      <w:bookmarkEnd w:id="37"/>
      <w:bookmarkEnd w:id="38"/>
    </w:p>
    <w:p w:rsidR="00A35533" w:rsidRPr="009E0DE1" w:rsidRDefault="00A35533" w:rsidP="00A35533">
      <w:r w:rsidRPr="009E0DE1">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w:t>
      </w:r>
    </w:p>
    <w:p w:rsidR="00A35533" w:rsidRPr="009E0DE1" w:rsidRDefault="00A35533" w:rsidP="00A35533">
      <w:r w:rsidRPr="009E0DE1">
        <w:t>The AMF may request the NG-RAN location reporting with event reporting type (e.g. UE location or UE presence in Area of Interest), reporting mode and its related parameters (e.g. number of reporting).</w:t>
      </w:r>
    </w:p>
    <w:p w:rsidR="00A35533" w:rsidRDefault="00A35533" w:rsidP="00A35533">
      <w:pPr>
        <w:rPr>
          <w:ins w:id="39" w:author="Huawei" w:date="2021-09-23T21:15:00Z"/>
        </w:rPr>
      </w:pPr>
      <w:r w:rsidRPr="009E0DE1">
        <w:t>If the AMF requests UE location, the NG-RAN reports the current UE location (or last known UE location with time stamp if the UE is in RRC Inactive state) based on the requested reporting parameter (e.g. one-time reporting or continuous reporting).</w:t>
      </w:r>
    </w:p>
    <w:p w:rsidR="00E97F10" w:rsidRPr="009E0DE1" w:rsidRDefault="00E97F10" w:rsidP="00A35533">
      <w:ins w:id="40" w:author="Huawei" w:date="2021-09-23T21:16:00Z">
        <w:r>
          <w:t xml:space="preserve">For NR satellite </w:t>
        </w:r>
      </w:ins>
      <w:ins w:id="41" w:author="Huawei" w:date="2021-09-23T21:20:00Z">
        <w:r>
          <w:t>access,</w:t>
        </w:r>
      </w:ins>
      <w:ins w:id="42" w:author="Huawei" w:date="2021-09-23T21:15:00Z">
        <w:r>
          <w:t xml:space="preserve"> the NG-RAN </w:t>
        </w:r>
      </w:ins>
      <w:ins w:id="43" w:author="Huawei" w:date="2021-09-23T21:20:00Z">
        <w:r>
          <w:t xml:space="preserve">reports the current UE location to AMF when the NG-RAN </w:t>
        </w:r>
      </w:ins>
      <w:ins w:id="44" w:author="Huawei" w:date="2021-09-23T21:15:00Z">
        <w:r>
          <w:t>is a</w:t>
        </w:r>
      </w:ins>
      <w:ins w:id="45" w:author="Huawei" w:date="2021-09-23T21:16:00Z">
        <w:r>
          <w:t xml:space="preserve">ware of accurate UE location </w:t>
        </w:r>
      </w:ins>
      <w:ins w:id="46" w:author="Huawei" w:date="2021-09-25T17:03:00Z">
        <w:r w:rsidR="00262650">
          <w:t xml:space="preserve">(e.g. rather than </w:t>
        </w:r>
      </w:ins>
      <w:ins w:id="47" w:author="Huawei" w:date="2021-09-23T21:16:00Z">
        <w:r>
          <w:t xml:space="preserve">multiple </w:t>
        </w:r>
      </w:ins>
      <w:ins w:id="48" w:author="Huawei" w:date="2021-09-23T21:21:00Z">
        <w:r>
          <w:t>TACs</w:t>
        </w:r>
      </w:ins>
      <w:ins w:id="49" w:author="Huawei" w:date="2021-09-25T17:03:00Z">
        <w:r w:rsidR="00262650">
          <w:t>)</w:t>
        </w:r>
      </w:ins>
      <w:ins w:id="50" w:author="Huawei" w:date="2021-09-23T21:21:00Z">
        <w:r>
          <w:t>.</w:t>
        </w:r>
      </w:ins>
    </w:p>
    <w:p w:rsidR="00A35533" w:rsidRPr="009E0DE1" w:rsidRDefault="00A35533" w:rsidP="00A35533">
      <w:r w:rsidRPr="009E0DE1">
        <w:t>If the AMF requests UE presence in the Area Of Interest, the NG-RAN reports the UE location and the indication (i.e. IN, OUT or UNKNOWN) when the NG-RAN determines the change of UE presence in Area Of Interest.</w:t>
      </w:r>
    </w:p>
    <w:p w:rsidR="00A35533" w:rsidRDefault="00A35533" w:rsidP="00A35533">
      <w:r>
        <w:t>After N2 based Handover, if the NG-RAN location reporting information is required, the AMF shall re-request the NG-RAN location reporting to the target NG-RAN node. For Xn based Handover, the source NG-RAN shall transfer the requested NG-RAN location reporting information to target NG-RAN node.</w:t>
      </w:r>
    </w:p>
    <w:p w:rsidR="00A35533" w:rsidRDefault="00A35533" w:rsidP="00A35533">
      <w:r>
        <w:t>The AMF requests the location information of the UE either through independent N2 procedure (i.e. NG-RAN location reporting as specified in clause 4.10 of TS 23.502 [3]), or by including the request in some specific N2 messages as specified in TS 38.413 [34].</w:t>
      </w:r>
    </w:p>
    <w:p w:rsidR="00A35533" w:rsidRPr="00A35533" w:rsidRDefault="00A35533"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C0B" w:rsidRDefault="00C37C0B">
      <w:r>
        <w:separator/>
      </w:r>
    </w:p>
  </w:endnote>
  <w:endnote w:type="continuationSeparator" w:id="0">
    <w:p w:rsidR="00C37C0B" w:rsidRDefault="00C37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C0B" w:rsidRDefault="00C37C0B">
      <w:r>
        <w:separator/>
      </w:r>
    </w:p>
  </w:footnote>
  <w:footnote w:type="continuationSeparator" w:id="0">
    <w:p w:rsidR="00C37C0B" w:rsidRDefault="00C37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9D6CB4"/>
    <w:multiLevelType w:val="hybridMultilevel"/>
    <w:tmpl w:val="145C78B8"/>
    <w:lvl w:ilvl="0" w:tplc="B5F05A46">
      <w:start w:val="1"/>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BF"/>
    <w:rsid w:val="00022E4A"/>
    <w:rsid w:val="0005071C"/>
    <w:rsid w:val="00062070"/>
    <w:rsid w:val="00073862"/>
    <w:rsid w:val="00076524"/>
    <w:rsid w:val="00086F9A"/>
    <w:rsid w:val="000A6394"/>
    <w:rsid w:val="000B7FED"/>
    <w:rsid w:val="000C038A"/>
    <w:rsid w:val="000C6598"/>
    <w:rsid w:val="000E268E"/>
    <w:rsid w:val="000E2AF1"/>
    <w:rsid w:val="000E31D5"/>
    <w:rsid w:val="000E7C9D"/>
    <w:rsid w:val="001431FF"/>
    <w:rsid w:val="00145D43"/>
    <w:rsid w:val="00157181"/>
    <w:rsid w:val="00175193"/>
    <w:rsid w:val="00176478"/>
    <w:rsid w:val="001804E7"/>
    <w:rsid w:val="00192C46"/>
    <w:rsid w:val="001951BC"/>
    <w:rsid w:val="001A08B3"/>
    <w:rsid w:val="001A7B60"/>
    <w:rsid w:val="001B52F0"/>
    <w:rsid w:val="001B7A65"/>
    <w:rsid w:val="001C7940"/>
    <w:rsid w:val="001E005B"/>
    <w:rsid w:val="001E41F3"/>
    <w:rsid w:val="00206E3D"/>
    <w:rsid w:val="0026004D"/>
    <w:rsid w:val="00262650"/>
    <w:rsid w:val="00263A5D"/>
    <w:rsid w:val="002640DD"/>
    <w:rsid w:val="00265753"/>
    <w:rsid w:val="00271A4B"/>
    <w:rsid w:val="00275D12"/>
    <w:rsid w:val="002831F6"/>
    <w:rsid w:val="00284FEB"/>
    <w:rsid w:val="002860C4"/>
    <w:rsid w:val="002A2490"/>
    <w:rsid w:val="002B5741"/>
    <w:rsid w:val="002C2546"/>
    <w:rsid w:val="002F0486"/>
    <w:rsid w:val="0030271E"/>
    <w:rsid w:val="00305409"/>
    <w:rsid w:val="00341B11"/>
    <w:rsid w:val="00341B68"/>
    <w:rsid w:val="003609EF"/>
    <w:rsid w:val="0036231A"/>
    <w:rsid w:val="00374DD4"/>
    <w:rsid w:val="003808E9"/>
    <w:rsid w:val="00381835"/>
    <w:rsid w:val="00385A11"/>
    <w:rsid w:val="00386DEC"/>
    <w:rsid w:val="00392484"/>
    <w:rsid w:val="003968D8"/>
    <w:rsid w:val="003B40E1"/>
    <w:rsid w:val="003D36D7"/>
    <w:rsid w:val="003E1A36"/>
    <w:rsid w:val="003E7D28"/>
    <w:rsid w:val="003F581B"/>
    <w:rsid w:val="0040761D"/>
    <w:rsid w:val="00410371"/>
    <w:rsid w:val="004242F1"/>
    <w:rsid w:val="004401BC"/>
    <w:rsid w:val="00452FDC"/>
    <w:rsid w:val="004558B4"/>
    <w:rsid w:val="0047578B"/>
    <w:rsid w:val="004758BB"/>
    <w:rsid w:val="004A1F9C"/>
    <w:rsid w:val="004A6302"/>
    <w:rsid w:val="004B75B7"/>
    <w:rsid w:val="004F4ADD"/>
    <w:rsid w:val="00504314"/>
    <w:rsid w:val="00510E16"/>
    <w:rsid w:val="00514818"/>
    <w:rsid w:val="0051580D"/>
    <w:rsid w:val="00524056"/>
    <w:rsid w:val="00537FB7"/>
    <w:rsid w:val="00547111"/>
    <w:rsid w:val="00587086"/>
    <w:rsid w:val="00592D74"/>
    <w:rsid w:val="005A4033"/>
    <w:rsid w:val="005E2C44"/>
    <w:rsid w:val="005E65C0"/>
    <w:rsid w:val="005E7B3B"/>
    <w:rsid w:val="00621188"/>
    <w:rsid w:val="006257ED"/>
    <w:rsid w:val="00625CC6"/>
    <w:rsid w:val="00652A8E"/>
    <w:rsid w:val="00677A1C"/>
    <w:rsid w:val="00677EFF"/>
    <w:rsid w:val="00695808"/>
    <w:rsid w:val="006A46FB"/>
    <w:rsid w:val="006B46FB"/>
    <w:rsid w:val="006C7ED0"/>
    <w:rsid w:val="006D18D3"/>
    <w:rsid w:val="006D5129"/>
    <w:rsid w:val="006E0229"/>
    <w:rsid w:val="006E21FB"/>
    <w:rsid w:val="0070388D"/>
    <w:rsid w:val="00706BCA"/>
    <w:rsid w:val="00735297"/>
    <w:rsid w:val="00745433"/>
    <w:rsid w:val="00775ACB"/>
    <w:rsid w:val="00792342"/>
    <w:rsid w:val="00793EC4"/>
    <w:rsid w:val="007977A8"/>
    <w:rsid w:val="007B512A"/>
    <w:rsid w:val="007C2097"/>
    <w:rsid w:val="007D5352"/>
    <w:rsid w:val="007D5805"/>
    <w:rsid w:val="007D6A07"/>
    <w:rsid w:val="007D7AF5"/>
    <w:rsid w:val="007E25D4"/>
    <w:rsid w:val="007F2012"/>
    <w:rsid w:val="007F7259"/>
    <w:rsid w:val="00800D56"/>
    <w:rsid w:val="008040A8"/>
    <w:rsid w:val="008146E5"/>
    <w:rsid w:val="0081668D"/>
    <w:rsid w:val="00826064"/>
    <w:rsid w:val="008279FA"/>
    <w:rsid w:val="00843D0F"/>
    <w:rsid w:val="008626E7"/>
    <w:rsid w:val="0087081C"/>
    <w:rsid w:val="00870EE7"/>
    <w:rsid w:val="0087737C"/>
    <w:rsid w:val="00881457"/>
    <w:rsid w:val="008863B9"/>
    <w:rsid w:val="008A45A6"/>
    <w:rsid w:val="008C2C82"/>
    <w:rsid w:val="008E714C"/>
    <w:rsid w:val="008F686C"/>
    <w:rsid w:val="00901CAF"/>
    <w:rsid w:val="00906141"/>
    <w:rsid w:val="009148DE"/>
    <w:rsid w:val="00922BFA"/>
    <w:rsid w:val="0093384C"/>
    <w:rsid w:val="00941E30"/>
    <w:rsid w:val="009733BE"/>
    <w:rsid w:val="009748CA"/>
    <w:rsid w:val="009777D9"/>
    <w:rsid w:val="00991B88"/>
    <w:rsid w:val="009A5753"/>
    <w:rsid w:val="009A579D"/>
    <w:rsid w:val="009B0FFA"/>
    <w:rsid w:val="009B162C"/>
    <w:rsid w:val="009B7E39"/>
    <w:rsid w:val="009E3297"/>
    <w:rsid w:val="009F6462"/>
    <w:rsid w:val="009F734F"/>
    <w:rsid w:val="00A058A1"/>
    <w:rsid w:val="00A074CC"/>
    <w:rsid w:val="00A246B6"/>
    <w:rsid w:val="00A25CC3"/>
    <w:rsid w:val="00A263D1"/>
    <w:rsid w:val="00A336CD"/>
    <w:rsid w:val="00A35533"/>
    <w:rsid w:val="00A47E70"/>
    <w:rsid w:val="00A50CF0"/>
    <w:rsid w:val="00A542FF"/>
    <w:rsid w:val="00A7671C"/>
    <w:rsid w:val="00A80BCE"/>
    <w:rsid w:val="00A87BB1"/>
    <w:rsid w:val="00AA2CBC"/>
    <w:rsid w:val="00AA49CB"/>
    <w:rsid w:val="00AA5DE5"/>
    <w:rsid w:val="00AC5820"/>
    <w:rsid w:val="00AD1CD8"/>
    <w:rsid w:val="00AE6E49"/>
    <w:rsid w:val="00AF1A6F"/>
    <w:rsid w:val="00B05591"/>
    <w:rsid w:val="00B068A1"/>
    <w:rsid w:val="00B120A8"/>
    <w:rsid w:val="00B15BA9"/>
    <w:rsid w:val="00B258BB"/>
    <w:rsid w:val="00B27E77"/>
    <w:rsid w:val="00B3068D"/>
    <w:rsid w:val="00B51DB3"/>
    <w:rsid w:val="00B548CA"/>
    <w:rsid w:val="00B55111"/>
    <w:rsid w:val="00B661A1"/>
    <w:rsid w:val="00B67B97"/>
    <w:rsid w:val="00B72CF3"/>
    <w:rsid w:val="00B968C8"/>
    <w:rsid w:val="00BA3EC5"/>
    <w:rsid w:val="00BA51D9"/>
    <w:rsid w:val="00BB5DFC"/>
    <w:rsid w:val="00BC04BD"/>
    <w:rsid w:val="00BC0E8C"/>
    <w:rsid w:val="00BD279D"/>
    <w:rsid w:val="00BD58FD"/>
    <w:rsid w:val="00BD6BB8"/>
    <w:rsid w:val="00BE4CA2"/>
    <w:rsid w:val="00BF044A"/>
    <w:rsid w:val="00BF467C"/>
    <w:rsid w:val="00C160A6"/>
    <w:rsid w:val="00C33231"/>
    <w:rsid w:val="00C37C0B"/>
    <w:rsid w:val="00C605B9"/>
    <w:rsid w:val="00C60B82"/>
    <w:rsid w:val="00C66BA2"/>
    <w:rsid w:val="00C743CA"/>
    <w:rsid w:val="00C766F0"/>
    <w:rsid w:val="00C94792"/>
    <w:rsid w:val="00C95985"/>
    <w:rsid w:val="00CA2EE5"/>
    <w:rsid w:val="00CA4EEF"/>
    <w:rsid w:val="00CA515A"/>
    <w:rsid w:val="00CB74F0"/>
    <w:rsid w:val="00CC5026"/>
    <w:rsid w:val="00CC68D0"/>
    <w:rsid w:val="00CD6316"/>
    <w:rsid w:val="00CE7316"/>
    <w:rsid w:val="00D01F77"/>
    <w:rsid w:val="00D03F9A"/>
    <w:rsid w:val="00D06D51"/>
    <w:rsid w:val="00D14B77"/>
    <w:rsid w:val="00D15E43"/>
    <w:rsid w:val="00D23592"/>
    <w:rsid w:val="00D24991"/>
    <w:rsid w:val="00D34D8A"/>
    <w:rsid w:val="00D50255"/>
    <w:rsid w:val="00D66520"/>
    <w:rsid w:val="00D66AE8"/>
    <w:rsid w:val="00D91330"/>
    <w:rsid w:val="00D92747"/>
    <w:rsid w:val="00DC58AF"/>
    <w:rsid w:val="00DC6555"/>
    <w:rsid w:val="00DD2CF6"/>
    <w:rsid w:val="00DE34CF"/>
    <w:rsid w:val="00DE4FD6"/>
    <w:rsid w:val="00DF53A0"/>
    <w:rsid w:val="00E13F3D"/>
    <w:rsid w:val="00E23990"/>
    <w:rsid w:val="00E32339"/>
    <w:rsid w:val="00E34898"/>
    <w:rsid w:val="00E533D9"/>
    <w:rsid w:val="00E61B6E"/>
    <w:rsid w:val="00E82D4D"/>
    <w:rsid w:val="00E97F10"/>
    <w:rsid w:val="00EA154E"/>
    <w:rsid w:val="00EB09B7"/>
    <w:rsid w:val="00EE2D81"/>
    <w:rsid w:val="00EE7D7C"/>
    <w:rsid w:val="00F11172"/>
    <w:rsid w:val="00F25D98"/>
    <w:rsid w:val="00F300FB"/>
    <w:rsid w:val="00F41DF3"/>
    <w:rsid w:val="00F8390E"/>
    <w:rsid w:val="00F93A68"/>
    <w:rsid w:val="00FB6386"/>
    <w:rsid w:val="00FD161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4ADD"/>
    <w:rPr>
      <w:rFonts w:ascii="Times New Roman" w:hAnsi="Times New Roman"/>
      <w:lang w:val="en-GB" w:eastAsia="en-US"/>
    </w:rPr>
  </w:style>
  <w:style w:type="character" w:customStyle="1" w:styleId="NOZchn">
    <w:name w:val="NO Zchn"/>
    <w:link w:val="NO"/>
    <w:rsid w:val="004F4ADD"/>
    <w:rPr>
      <w:rFonts w:ascii="Times New Roman" w:hAnsi="Times New Roman"/>
      <w:lang w:val="en-GB" w:eastAsia="en-US"/>
    </w:rPr>
  </w:style>
  <w:style w:type="character" w:customStyle="1" w:styleId="EditorsNoteChar">
    <w:name w:val="Editor's Note Char"/>
    <w:link w:val="EditorsNote"/>
    <w:rsid w:val="004F4ADD"/>
    <w:rPr>
      <w:rFonts w:ascii="Times New Roman" w:hAnsi="Times New Roman"/>
      <w:color w:val="FF0000"/>
      <w:lang w:val="en-GB" w:eastAsia="en-US"/>
    </w:rPr>
  </w:style>
  <w:style w:type="character" w:customStyle="1" w:styleId="B2Char">
    <w:name w:val="B2 Char"/>
    <w:link w:val="B2"/>
    <w:rsid w:val="004F4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B1453-5FBE-4C15-9490-E80B45609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819</TotalTime>
  <Pages>7</Pages>
  <Words>3073</Words>
  <Characters>17521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2019-12-16T08:11:00Z</dcterms:created>
  <dcterms:modified xsi:type="dcterms:W3CDTF">2021-10-11T12:57:00Z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(3)1d+q04/nGlQONQylj2FdWMRPq5488VwP02NKH5qbmQX1MNmbNJPD9xZLjJyzOFzTnN38xkAX
mP9A6Wd46IDqMeGXPGTJb3CW+5mFpMg5TeUBCnFMCRrx16ek1CIj8cb59+7bh4CYNeoMrlor
iFCiwOLMiQxWHd4QtenZzwdYpH8m4YNokjjrg3U7VfmzJaWQGCaJt9ggx7U1IkliH+8jwwuf
EPTKU8JwE9YK73h7Xm</vt:lpwstr>
  </property>
  <property fmtid="{D5CDD505-2E9C-101B-9397-08002B2CF9AE}" pid="26" name="_2015_ms_pID_7253431">
    <vt:lpwstr>Puiu11yN4hdgbU1jozWqf9ZeRf+5aR82+jaV8rlSyTY1pxsdaLn6nK
Kx1qhRwvROc/m8Bo6NwABlHkeChnaKJXSXqOeWauvO1561k9GjwThSqeRERu3eaVPr8CXsij
6o3KbEJJY8C2tgat2t9SxUbwXPx5ELQHl/8hLOwV84MM4FNLiWGKLyVU9tgO9BsGMb0bj+yn
lAmXBYpP3YKwTq332AcNmepJr0OKVYXqEge7</vt:lpwstr>
  </property>
  <property fmtid="{D5CDD505-2E9C-101B-9397-08002B2CF9AE}" pid="27" name="_2015_ms_pID_7253432">
    <vt:lpwstr>ag==</vt:lpwstr>
  </property>
</Properties>
</file>